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867" w:rsidRPr="00E5779B" w:rsidRDefault="00A266DA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>Уведомление</w:t>
      </w:r>
    </w:p>
    <w:p w:rsidR="00BB6867" w:rsidRPr="00E5779B" w:rsidRDefault="00A266DA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о заключении договоров на оказание коммунальной услуги и начале предоставления коммунальной услуги по </w:t>
      </w:r>
      <w:r w:rsidRPr="00132A32">
        <w:rPr>
          <w:rFonts w:ascii="Arial" w:eastAsia="Times New Roman" w:hAnsi="Arial" w:cs="Arial"/>
          <w:b/>
          <w:sz w:val="20"/>
          <w:szCs w:val="20"/>
          <w:lang w:eastAsia="ru-RU"/>
        </w:rPr>
        <w:t>электроснабжению</w:t>
      </w:r>
      <w:r w:rsidR="00921847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с</w:t>
      </w:r>
    </w:p>
    <w:p w:rsidR="00BB6867" w:rsidRPr="003661E0" w:rsidRDefault="00A266DA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ресурсоснабжающей организацией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АО «ЭК «Восток»</w:t>
      </w:r>
    </w:p>
    <w:p w:rsidR="00BB6867" w:rsidRPr="000034DD" w:rsidRDefault="00BB6867" w:rsidP="00BB686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D12A46" w:rsidRDefault="00A266DA" w:rsidP="00BB6867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На основании обращения </w:t>
      </w:r>
      <w:r w:rsidR="000E5D1B" w:rsidRPr="000E5D1B">
        <w:rPr>
          <w:rFonts w:ascii="Arial" w:eastAsia="Times New Roman" w:hAnsi="Arial" w:cs="Arial"/>
          <w:sz w:val="20"/>
          <w:szCs w:val="20"/>
          <w:lang w:eastAsia="ru-RU"/>
        </w:rPr>
        <w:t>Обществ</w:t>
      </w:r>
      <w:r w:rsidR="000E5D1B">
        <w:rPr>
          <w:rFonts w:ascii="Arial" w:eastAsia="Times New Roman" w:hAnsi="Arial" w:cs="Arial"/>
          <w:sz w:val="20"/>
          <w:szCs w:val="20"/>
          <w:lang w:eastAsia="ru-RU"/>
        </w:rPr>
        <w:t>а</w:t>
      </w:r>
      <w:r w:rsidR="000E5D1B" w:rsidRPr="000E5D1B">
        <w:rPr>
          <w:rFonts w:ascii="Arial" w:eastAsia="Times New Roman" w:hAnsi="Arial" w:cs="Arial"/>
          <w:sz w:val="20"/>
          <w:szCs w:val="20"/>
          <w:lang w:eastAsia="ru-RU"/>
        </w:rPr>
        <w:t xml:space="preserve"> с ограниченной ответственностью 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«</w:t>
      </w:r>
      <w:r w:rsidR="00E03EC0">
        <w:rPr>
          <w:rFonts w:ascii="Arial" w:eastAsia="Times New Roman" w:hAnsi="Arial" w:cs="Arial"/>
          <w:sz w:val="20"/>
          <w:szCs w:val="20"/>
          <w:lang w:eastAsia="ru-RU"/>
        </w:rPr>
        <w:t xml:space="preserve">Сервисная компания </w:t>
      </w:r>
      <w:r w:rsidR="000E5D1B" w:rsidRPr="000E5D1B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E03EC0">
        <w:rPr>
          <w:rFonts w:ascii="Arial" w:eastAsia="Times New Roman" w:hAnsi="Arial" w:cs="Arial"/>
          <w:sz w:val="20"/>
          <w:szCs w:val="20"/>
          <w:lang w:eastAsia="ru-RU"/>
        </w:rPr>
        <w:t>«Люди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»</w:t>
      </w:r>
      <w:r w:rsidR="00F42B3F">
        <w:rPr>
          <w:rFonts w:ascii="Arial" w:eastAsia="Times New Roman" w:hAnsi="Arial" w:cs="Arial"/>
          <w:sz w:val="20"/>
          <w:szCs w:val="20"/>
          <w:lang w:eastAsia="ru-RU"/>
        </w:rPr>
        <w:t>,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в связи с принятием общим собранием собственников помещений МКД по адресу</w:t>
      </w:r>
      <w:r>
        <w:rPr>
          <w:rFonts w:ascii="Arial" w:eastAsia="Times New Roman" w:hAnsi="Arial" w:cs="Arial"/>
          <w:sz w:val="20"/>
          <w:szCs w:val="20"/>
          <w:lang w:eastAsia="ru-RU"/>
        </w:rPr>
        <w:t>:</w:t>
      </w:r>
      <w:r w:rsidRPr="001B571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724841" w:rsidRPr="00A4259D">
        <w:rPr>
          <w:rFonts w:ascii="Arial" w:eastAsia="Times New Roman" w:hAnsi="Arial" w:cs="Arial"/>
          <w:sz w:val="20"/>
          <w:szCs w:val="20"/>
          <w:lang w:eastAsia="ru-RU"/>
        </w:rPr>
        <w:t>6250</w:t>
      </w:r>
      <w:r w:rsidR="000E5D1B" w:rsidRPr="00A4259D">
        <w:rPr>
          <w:rFonts w:ascii="Arial" w:eastAsia="Times New Roman" w:hAnsi="Arial" w:cs="Arial"/>
          <w:sz w:val="20"/>
          <w:szCs w:val="20"/>
          <w:lang w:eastAsia="ru-RU"/>
        </w:rPr>
        <w:t>25</w:t>
      </w:r>
      <w:r w:rsidR="00724841" w:rsidRPr="00A4259D">
        <w:rPr>
          <w:rFonts w:ascii="Arial" w:eastAsia="Times New Roman" w:hAnsi="Arial" w:cs="Arial"/>
          <w:sz w:val="20"/>
          <w:szCs w:val="20"/>
          <w:lang w:eastAsia="ru-RU"/>
        </w:rPr>
        <w:t>, Тюменская обл</w:t>
      </w:r>
      <w:r w:rsidR="00F42B3F" w:rsidRPr="00A4259D">
        <w:rPr>
          <w:rFonts w:ascii="Arial" w:eastAsia="Times New Roman" w:hAnsi="Arial" w:cs="Arial"/>
          <w:sz w:val="20"/>
          <w:szCs w:val="20"/>
          <w:lang w:eastAsia="ru-RU"/>
        </w:rPr>
        <w:t>асть</w:t>
      </w:r>
      <w:r w:rsidR="00724841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r w:rsidR="00F42B3F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г. </w:t>
      </w:r>
      <w:r w:rsidR="00724841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Тюмень, </w:t>
      </w:r>
      <w:r w:rsidR="00F42B3F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ул. </w:t>
      </w:r>
      <w:r w:rsidR="00E03EC0">
        <w:rPr>
          <w:rFonts w:ascii="Arial" w:eastAsia="Times New Roman" w:hAnsi="Arial" w:cs="Arial"/>
          <w:sz w:val="20"/>
          <w:szCs w:val="20"/>
          <w:lang w:eastAsia="ru-RU"/>
        </w:rPr>
        <w:t>Евгения Войнова</w:t>
      </w:r>
      <w:r w:rsidR="00724841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, дом </w:t>
      </w:r>
      <w:r w:rsidR="00F42B3F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№ </w:t>
      </w:r>
      <w:r w:rsidR="00E03EC0">
        <w:rPr>
          <w:rFonts w:ascii="Arial" w:eastAsia="Times New Roman" w:hAnsi="Arial" w:cs="Arial"/>
          <w:sz w:val="20"/>
          <w:szCs w:val="20"/>
          <w:lang w:eastAsia="ru-RU"/>
        </w:rPr>
        <w:t>3</w:t>
      </w:r>
      <w:r w:rsidR="00B7006C">
        <w:rPr>
          <w:rFonts w:ascii="Arial" w:eastAsia="Times New Roman" w:hAnsi="Arial" w:cs="Arial"/>
          <w:sz w:val="20"/>
          <w:szCs w:val="20"/>
          <w:lang w:eastAsia="ru-RU"/>
        </w:rPr>
        <w:t xml:space="preserve"> корпус 3</w:t>
      </w:r>
      <w:r w:rsidR="00BD2B1D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A4259D" w:rsidRPr="00A4259D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="00A4259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решения о заключении прямых договоров непосредственно с ресурсоснабжающими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организациями, уведомляем о заключении </w:t>
      </w:r>
      <w:r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с 1 </w:t>
      </w:r>
      <w:r w:rsidR="000E5D1B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ноября </w:t>
      </w:r>
      <w:r w:rsidRPr="00A4259D">
        <w:rPr>
          <w:rFonts w:ascii="Arial" w:eastAsia="Times New Roman" w:hAnsi="Arial" w:cs="Arial"/>
          <w:sz w:val="20"/>
          <w:szCs w:val="20"/>
          <w:lang w:eastAsia="ru-RU"/>
        </w:rPr>
        <w:t>202</w:t>
      </w:r>
      <w:r w:rsidR="00BD2B1D" w:rsidRPr="00A4259D">
        <w:rPr>
          <w:rFonts w:ascii="Arial" w:eastAsia="Times New Roman" w:hAnsi="Arial" w:cs="Arial"/>
          <w:sz w:val="20"/>
          <w:szCs w:val="20"/>
          <w:lang w:eastAsia="ru-RU"/>
        </w:rPr>
        <w:t>6</w:t>
      </w:r>
      <w:r w:rsidR="00A4259D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 г.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договоров на оказание коммунальной услуги и начале 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>предоставления коммунальной услуги по</w:t>
      </w:r>
      <w:r w:rsidRPr="00D12A4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ru-RU"/>
        </w:rPr>
        <w:t>электроснабжению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921847">
        <w:rPr>
          <w:rFonts w:ascii="Arial" w:eastAsia="Times New Roman" w:hAnsi="Arial" w:cs="Arial"/>
          <w:sz w:val="20"/>
          <w:szCs w:val="20"/>
          <w:lang w:eastAsia="ru-RU"/>
        </w:rPr>
        <w:t xml:space="preserve">с 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>ресурсоснабжающей организацией АО «ЭК «Восток».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A266DA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Собственникам помещений по указанному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адресу необходимо предоставить в адрес АО «ЭК «Восток» следующие сведения для расчёта размера платы за коммунальную услугу: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A266DA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фамилию, имя, отчество (при наличии), дату и место рождения, реквизиты документа, удостоверяющего личность, контактный телефон и ад</w:t>
      </w:r>
      <w:r w:rsidRPr="000034DD">
        <w:rPr>
          <w:rFonts w:ascii="Arial" w:hAnsi="Arial" w:cs="Arial"/>
          <w:sz w:val="20"/>
          <w:szCs w:val="20"/>
        </w:rPr>
        <w:t>рес электронной почты (при наличии) каждого собственника и пользователя жилых помещений в многоквартирном доме, наименование (фирменное наименование) и место государственной регистрации юридического лица, контактный телефон, если собственником жилого помещ</w:t>
      </w:r>
      <w:r w:rsidRPr="000034DD">
        <w:rPr>
          <w:rFonts w:ascii="Arial" w:hAnsi="Arial" w:cs="Arial"/>
          <w:sz w:val="20"/>
          <w:szCs w:val="20"/>
        </w:rPr>
        <w:t>ения в многоквартирном доме является юридическое лицо;</w:t>
      </w:r>
    </w:p>
    <w:p w:rsidR="00BB6867" w:rsidRPr="000034DD" w:rsidRDefault="00A266DA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адреса жилых помещений в многоквартирном доме, собственникам или пользователям которых предоставляются коммунальные услуги, с указанием общей площади жилого помещения, общей площади помещений, входящих</w:t>
      </w:r>
      <w:r w:rsidRPr="000034DD">
        <w:rPr>
          <w:rFonts w:ascii="Arial" w:hAnsi="Arial" w:cs="Arial"/>
          <w:sz w:val="20"/>
          <w:szCs w:val="20"/>
        </w:rPr>
        <w:t xml:space="preserve"> в состав общего имущества в многоквартирном доме, а также количества лиц, постоянно проживающих в жилом помещении, и иных сведений, необходимых для расчёта платы за коммунальные услуги в соответствии с действующим законодательством;</w:t>
      </w:r>
    </w:p>
    <w:p w:rsidR="00BB6867" w:rsidRPr="000034DD" w:rsidRDefault="00A266DA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наличии и т</w:t>
      </w:r>
      <w:r w:rsidRPr="000034DD">
        <w:rPr>
          <w:rFonts w:ascii="Arial" w:hAnsi="Arial" w:cs="Arial"/>
          <w:sz w:val="20"/>
          <w:szCs w:val="20"/>
        </w:rPr>
        <w:t>ипе установленных в жилых помещениях индивидуальных, общих (квартирных), комнатных приборов учёта и распределителей, дате и месте их установки (введения в эксплуатацию), сроках поверки заводом-изготовителем или организацией, осуществлявшей последнюю поверк</w:t>
      </w:r>
      <w:r w:rsidRPr="000034DD">
        <w:rPr>
          <w:rFonts w:ascii="Arial" w:hAnsi="Arial" w:cs="Arial"/>
          <w:sz w:val="20"/>
          <w:szCs w:val="20"/>
        </w:rPr>
        <w:t xml:space="preserve">у прибора учёта, дате опломбирования приборов учёта, на основании показаний которых производится расчёт платы за коммунальные услуги, а также их показания за 12 расчётных периодов, предшествующих дате предоставления таких сведений; </w:t>
      </w:r>
    </w:p>
    <w:p w:rsidR="00BB6867" w:rsidRPr="000034DD" w:rsidRDefault="00A266DA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составленных</w:t>
      </w:r>
      <w:r w:rsidRPr="000034DD">
        <w:rPr>
          <w:rFonts w:ascii="Arial" w:hAnsi="Arial" w:cs="Arial"/>
          <w:sz w:val="20"/>
          <w:szCs w:val="20"/>
        </w:rPr>
        <w:t xml:space="preserve"> актах обследования на предмет установления наличия (отсутствия) технической возможности установки индивидуальных, общих (квартирных), комнатных приборов учёта в жилых помещениях многоквартирного дома; </w:t>
      </w:r>
    </w:p>
    <w:p w:rsidR="00BB6867" w:rsidRPr="000034DD" w:rsidRDefault="00A266DA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сведения, подтверждающие отсутствие в помещениях, вхо</w:t>
      </w:r>
      <w:r w:rsidRPr="000034DD">
        <w:rPr>
          <w:rFonts w:ascii="Arial" w:hAnsi="Arial" w:cs="Arial"/>
          <w:sz w:val="20"/>
          <w:szCs w:val="20"/>
        </w:rPr>
        <w:t>дящих в состав общего имущества собственников помещений в многоквартирном доме, отопительных приборов или иных теплопотребляющих элементов внутридомовой инженерной системы отопления в соответствии с требованиями к переустройству, установленными действующим</w:t>
      </w:r>
      <w:r w:rsidRPr="000034DD">
        <w:rPr>
          <w:rFonts w:ascii="Arial" w:hAnsi="Arial" w:cs="Arial"/>
          <w:sz w:val="20"/>
          <w:szCs w:val="20"/>
        </w:rPr>
        <w:t xml:space="preserve"> на момент проведения такого переустройства законодательством Российской Федерации, в том числе копии документов, входящих в состав технической документации и подтверждающих указанные сведения; </w:t>
      </w:r>
    </w:p>
    <w:p w:rsidR="00BB6867" w:rsidRPr="000034DD" w:rsidRDefault="00A266DA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применении в отношении собственника или пользовате</w:t>
      </w:r>
      <w:r w:rsidRPr="000034DD">
        <w:rPr>
          <w:rFonts w:ascii="Arial" w:hAnsi="Arial" w:cs="Arial"/>
          <w:sz w:val="20"/>
          <w:szCs w:val="20"/>
        </w:rPr>
        <w:t xml:space="preserve">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Федерации; </w:t>
      </w:r>
    </w:p>
    <w:p w:rsidR="00BB6867" w:rsidRPr="000034DD" w:rsidRDefault="00A266DA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жилых помещениях, в отношении которых введено ограничение или приостановление предоставлени</w:t>
      </w:r>
      <w:r w:rsidRPr="000034DD">
        <w:rPr>
          <w:rFonts w:ascii="Arial" w:hAnsi="Arial" w:cs="Arial"/>
          <w:sz w:val="20"/>
          <w:szCs w:val="20"/>
        </w:rPr>
        <w:t>я соответствующей коммунальной услуги в случае неполной оплаты потребителем коммунальной услуги в порядке и сроки, установленные законодательством, на дату предоставления сведений, а также сведения об устранении оснований для введения такого ограничения ил</w:t>
      </w:r>
      <w:r w:rsidRPr="000034DD">
        <w:rPr>
          <w:rFonts w:ascii="Arial" w:hAnsi="Arial" w:cs="Arial"/>
          <w:sz w:val="20"/>
          <w:szCs w:val="20"/>
        </w:rPr>
        <w:t xml:space="preserve">и приостановления; </w:t>
      </w:r>
    </w:p>
    <w:p w:rsidR="00BB6867" w:rsidRPr="000034DD" w:rsidRDefault="00A266DA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 о случаях, периодах и об основаниях перерасчёта размера платы за коммунальные услуги, предоставленные потребителю, копии документов, подтверждающих право потребителя на перерасчёт размера платы за предыдущие 12 месяцев; </w:t>
      </w:r>
    </w:p>
    <w:p w:rsidR="00BB6867" w:rsidRPr="000034DD" w:rsidRDefault="00A266DA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реквиз</w:t>
      </w:r>
      <w:r w:rsidRPr="000034DD">
        <w:rPr>
          <w:rFonts w:ascii="Arial" w:hAnsi="Arial" w:cs="Arial"/>
          <w:sz w:val="20"/>
          <w:szCs w:val="20"/>
        </w:rPr>
        <w:t>иты документов, подтверждающих право собственности на каждое жилое помещение в многоквартирном доме и (или) их копии (при их наличии).</w:t>
      </w:r>
    </w:p>
    <w:p w:rsidR="00BB6867" w:rsidRPr="000034DD" w:rsidRDefault="00BB6867" w:rsidP="00BB6867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709" w:firstLine="567"/>
        <w:jc w:val="both"/>
        <w:rPr>
          <w:rFonts w:ascii="Arial" w:hAnsi="Arial" w:cs="Arial"/>
          <w:i/>
          <w:sz w:val="20"/>
          <w:szCs w:val="20"/>
        </w:rPr>
      </w:pPr>
    </w:p>
    <w:p w:rsidR="00BB6867" w:rsidRPr="000034DD" w:rsidRDefault="00A266DA" w:rsidP="00BB6867">
      <w:pPr>
        <w:ind w:firstLine="567"/>
        <w:jc w:val="both"/>
        <w:rPr>
          <w:rFonts w:ascii="Arial" w:hAnsi="Arial" w:cs="Arial"/>
          <w:b/>
          <w:sz w:val="20"/>
          <w:szCs w:val="20"/>
        </w:rPr>
      </w:pPr>
      <w:r w:rsidRPr="000034DD">
        <w:rPr>
          <w:rFonts w:ascii="Arial" w:hAnsi="Arial" w:cs="Arial"/>
          <w:b/>
          <w:sz w:val="20"/>
          <w:szCs w:val="20"/>
        </w:rPr>
        <w:t xml:space="preserve">Адреса центров очного обслуживания клиентов в г. </w:t>
      </w:r>
      <w:r>
        <w:rPr>
          <w:rFonts w:ascii="Arial" w:hAnsi="Arial" w:cs="Arial"/>
          <w:b/>
          <w:sz w:val="20"/>
          <w:szCs w:val="20"/>
        </w:rPr>
        <w:t>Тюмен</w:t>
      </w:r>
      <w:r w:rsidR="00A4259D">
        <w:rPr>
          <w:rFonts w:ascii="Arial" w:hAnsi="Arial" w:cs="Arial"/>
          <w:b/>
          <w:sz w:val="20"/>
          <w:szCs w:val="20"/>
        </w:rPr>
        <w:t>и</w:t>
      </w:r>
      <w:r w:rsidRPr="000034DD">
        <w:rPr>
          <w:rFonts w:ascii="Arial" w:hAnsi="Arial" w:cs="Arial"/>
          <w:b/>
          <w:sz w:val="20"/>
          <w:szCs w:val="20"/>
        </w:rPr>
        <w:t>:</w:t>
      </w:r>
    </w:p>
    <w:p w:rsidR="00BB6867" w:rsidRPr="00714C66" w:rsidRDefault="00A266D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Пышминская, 1А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;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714C66" w:rsidRDefault="00A266D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г. Тюмень, ул. Пермякова, 37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;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714C66" w:rsidRDefault="00A266D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lastRenderedPageBreak/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Котовского, 54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;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714C66" w:rsidRDefault="00A266D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Первомайская, 40, к.1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A266D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Широтная, 92, к.1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A266D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Со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лнечный проезд, 5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A266DA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Александра Логунова, 5А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BB6867" w:rsidRPr="00714C66" w:rsidRDefault="00BB6867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A266DA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 актуальным режимом работы офисов Энергосбытовой компании «Восток» можно ознакомиться на сайте в разделе </w:t>
      </w:r>
      <w:hyperlink r:id="rId7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</w:t>
        </w:r>
        <w:r w:rsidRPr="000034DD">
          <w:rPr>
            <w:rStyle w:val="a4"/>
            <w:rFonts w:ascii="Arial" w:hAnsi="Arial" w:cs="Arial"/>
            <w:sz w:val="20"/>
            <w:szCs w:val="20"/>
          </w:rPr>
          <w:t xml:space="preserve"> </w:t>
        </w:r>
        <w:r w:rsidRPr="000034DD">
          <w:rPr>
            <w:rStyle w:val="a4"/>
            <w:rFonts w:ascii="Arial" w:hAnsi="Arial" w:cs="Arial"/>
            <w:sz w:val="20"/>
            <w:szCs w:val="20"/>
          </w:rPr>
          <w:t>Офисы обслуживания клиентов»</w:t>
        </w:r>
      </w:hyperlink>
      <w:r w:rsidRPr="000034DD">
        <w:rPr>
          <w:rFonts w:ascii="Arial" w:hAnsi="Arial" w:cs="Arial"/>
          <w:sz w:val="20"/>
          <w:szCs w:val="20"/>
        </w:rPr>
        <w:t xml:space="preserve">. </w:t>
      </w:r>
    </w:p>
    <w:p w:rsidR="00BB6867" w:rsidRPr="000034DD" w:rsidRDefault="00BB6867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BB6867" w:rsidRPr="000034DD" w:rsidRDefault="00A266DA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Согласно действующему законодательству плата за коммунальные услуги вносится ежемесячно до 1</w:t>
      </w:r>
      <w:r w:rsidR="000270F1">
        <w:rPr>
          <w:rFonts w:ascii="Arial" w:hAnsi="Arial" w:cs="Arial"/>
          <w:sz w:val="20"/>
          <w:szCs w:val="20"/>
        </w:rPr>
        <w:t>5</w:t>
      </w:r>
      <w:r w:rsidRPr="000034DD">
        <w:rPr>
          <w:rFonts w:ascii="Arial" w:hAnsi="Arial" w:cs="Arial"/>
          <w:sz w:val="20"/>
          <w:szCs w:val="20"/>
        </w:rPr>
        <w:t> числа месяца, следующего за истекшим месяцем.</w:t>
      </w:r>
    </w:p>
    <w:p w:rsidR="00BB6867" w:rsidRPr="000034DD" w:rsidRDefault="00A266DA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0034DD" w:rsidRDefault="00A266DA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Со всеми способами оплаты коммунальных услуг можно ознакомиться на сайте </w:t>
      </w:r>
      <w:r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в разделе </w:t>
      </w:r>
      <w:hyperlink r:id="rId8" w:history="1">
        <w:r w:rsidRPr="000034DD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«Клиентам – Физическим лиц</w:t>
        </w:r>
        <w:r w:rsidRPr="000034DD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а</w:t>
        </w:r>
        <w:r w:rsidRPr="000034DD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м – Способы оплаты»</w:t>
        </w:r>
      </w:hyperlink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. 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B6867" w:rsidRPr="000034DD" w:rsidRDefault="00A266DA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>Сроки и способы передачи показаний приборов учёта ресурсоснабжающим организациям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RDefault="00A266DA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>Потребитель вправе при наличии индивидуального, общего (квартирного) или комнатного прибора учёта ежемесячно снимать его показания и передавать полученные показания исполнителю коммунальной услуги или уполномоченному им лицу. Рекомендуем потребителям ежеме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сячно передавать показания приборов учёта с 15 по 25 число текущего месяца. 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RDefault="00A266DA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>Со всеми способами передачи показаний пр</w:t>
      </w:r>
      <w:r w:rsidR="00A4259D">
        <w:rPr>
          <w:rFonts w:ascii="Arial" w:hAnsi="Arial" w:cs="Arial"/>
          <w:color w:val="21262B"/>
          <w:sz w:val="20"/>
          <w:szCs w:val="20"/>
        </w:rPr>
        <w:t>и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боров учёта можно ознакомиться на сайте </w:t>
      </w:r>
      <w:r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 в разделе </w:t>
      </w:r>
      <w:hyperlink r:id="rId9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</w:t>
        </w:r>
        <w:bookmarkStart w:id="0" w:name="_GoBack"/>
        <w:bookmarkEnd w:id="0"/>
        <w:r w:rsidRPr="000034DD">
          <w:rPr>
            <w:rStyle w:val="a4"/>
            <w:rFonts w:ascii="Arial" w:hAnsi="Arial" w:cs="Arial"/>
            <w:sz w:val="20"/>
            <w:szCs w:val="20"/>
          </w:rPr>
          <w:t>и</w:t>
        </w:r>
        <w:r w:rsidRPr="000034DD">
          <w:rPr>
            <w:rStyle w:val="a4"/>
            <w:rFonts w:ascii="Arial" w:hAnsi="Arial" w:cs="Arial"/>
            <w:sz w:val="20"/>
            <w:szCs w:val="20"/>
          </w:rPr>
          <w:t>м лицам – Способы передачи приборов учёта электроэнергии»</w:t>
        </w:r>
      </w:hyperlink>
      <w:r w:rsidRPr="000034DD">
        <w:rPr>
          <w:rFonts w:ascii="Arial" w:hAnsi="Arial" w:cs="Arial"/>
          <w:color w:val="21262B"/>
          <w:sz w:val="20"/>
          <w:szCs w:val="20"/>
        </w:rPr>
        <w:t xml:space="preserve">. 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D12A46" w:rsidRDefault="00A266DA" w:rsidP="00BB6867">
      <w:pPr>
        <w:pStyle w:val="a5"/>
        <w:spacing w:after="0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u w:val="single"/>
          <w:lang w:eastAsia="ru-RU"/>
        </w:rPr>
      </w:pPr>
      <w:r w:rsidRPr="00D12A46">
        <w:rPr>
          <w:rFonts w:ascii="Arial" w:eastAsia="Times New Roman" w:hAnsi="Arial" w:cs="Arial"/>
          <w:b/>
          <w:bCs/>
          <w:sz w:val="20"/>
          <w:szCs w:val="20"/>
          <w:u w:val="single"/>
          <w:bdr w:val="none" w:sz="0" w:space="0" w:color="auto" w:frame="1"/>
          <w:lang w:eastAsia="ru-RU"/>
        </w:rPr>
        <w:t>Реквизиты для оплаты безналичным расчётом:</w:t>
      </w:r>
    </w:p>
    <w:p w:rsidR="00BB6867" w:rsidRPr="00D12A46" w:rsidRDefault="00A266DA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Получатель платежа: АО «ЭК «Восток» </w:t>
      </w:r>
    </w:p>
    <w:p w:rsidR="00BB6867" w:rsidRPr="00D12A46" w:rsidRDefault="00A266DA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 xml:space="preserve">ИНН 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>7705424509, КПП 770401001, АО КБ «АГРОПРОМКРЕДИТ», БИК 044525710</w:t>
      </w:r>
    </w:p>
    <w:p w:rsidR="00BB6867" w:rsidRPr="00D12A46" w:rsidRDefault="00A266DA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Кор/счёт: 30101810545250000710</w:t>
      </w:r>
    </w:p>
    <w:p w:rsidR="00BB6867" w:rsidRPr="00D12A46" w:rsidRDefault="00A266DA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Расчётный счёт 40702810570000002442.</w:t>
      </w:r>
    </w:p>
    <w:p w:rsidR="00391D58" w:rsidRDefault="00391D58"/>
    <w:sectPr w:rsidR="00391D58">
      <w:footerReference w:type="even" r:id="rId10"/>
      <w:footerReference w:type="default" r:id="rId11"/>
      <w:footerReference w:type="first" r:id="rId12"/>
      <w:pgSz w:w="11906" w:h="16838"/>
      <w:pgMar w:top="1134" w:right="850" w:bottom="1134" w:left="1701" w:header="0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6DA" w:rsidRDefault="00A266DA">
      <w:pPr>
        <w:spacing w:after="0" w:line="240" w:lineRule="auto"/>
      </w:pPr>
      <w:r>
        <w:separator/>
      </w:r>
    </w:p>
  </w:endnote>
  <w:endnote w:type="continuationSeparator" w:id="0">
    <w:p w:rsidR="00A266DA" w:rsidRDefault="00A26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2EC" w:rsidRDefault="004942EC"/>
  <w:p w:rsidR="00EC7378" w:rsidRDefault="00EC7378"/>
  <w:p w:rsidR="009C4391" w:rsidRDefault="009C4391"/>
  <w:p w:rsidR="00A04272" w:rsidRDefault="00A04272"/>
  <w:p w:rsidR="00DE7709" w:rsidRDefault="00DE7709"/>
  <w:p w:rsidR="00711073" w:rsidRDefault="00711073"/>
  <w:p w:rsidR="00997E0C" w:rsidRDefault="00997E0C"/>
  <w:p w:rsidR="00CA4750" w:rsidRDefault="00CA4750"/>
  <w:p w:rsidR="00D60DC7" w:rsidRDefault="00D60DC7"/>
  <w:p w:rsidR="00C11808" w:rsidRDefault="00C11808"/>
  <w:p w:rsidR="0000115C" w:rsidRDefault="0000115C"/>
  <w:p w:rsidR="00E32BA8" w:rsidRDefault="00E32BA8"/>
  <w:p w:rsidR="00D02F92" w:rsidRDefault="00A266DA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3" type="#_x0000_t136" alt="Watermark_2802" style="position:absolute;margin-left:0;margin-top:0;width:343pt;height:14pt;z-index:251658240;mso-position-horizontal:left" fillcolor="#919191" strokecolor="#919191">
          <v:textpath style="font-family:&quot;Microsoft Sans Serif&quot;;font-size:14pt;v-text-align:left" string="Рег. номер WSSDOCS: ЭСЗ-В-ТМН-2026-46709,  ID:548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5964473"/>
      <w:docPartObj>
        <w:docPartGallery w:val="Page Numbers (Bottom of Page)"/>
        <w:docPartUnique/>
      </w:docPartObj>
    </w:sdtPr>
    <w:sdtEndPr/>
    <w:sdtContent>
      <w:p w:rsidR="00A4259D" w:rsidRDefault="00A266D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14A7">
          <w:rPr>
            <w:noProof/>
          </w:rPr>
          <w:t>2</w:t>
        </w:r>
        <w:r>
          <w:fldChar w:fldCharType="end"/>
        </w:r>
      </w:p>
    </w:sdtContent>
  </w:sdt>
  <w:p w:rsidR="00E32BA8" w:rsidRDefault="00E32BA8"/>
  <w:p w:rsidR="00D02F92" w:rsidRDefault="00D02F92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2EC" w:rsidRDefault="004942EC"/>
  <w:p w:rsidR="00EC7378" w:rsidRDefault="00EC7378"/>
  <w:p w:rsidR="009C4391" w:rsidRDefault="009C4391"/>
  <w:p w:rsidR="00A04272" w:rsidRDefault="00A04272"/>
  <w:p w:rsidR="00DE7709" w:rsidRDefault="00DE7709"/>
  <w:p w:rsidR="00711073" w:rsidRDefault="00711073"/>
  <w:p w:rsidR="00997E0C" w:rsidRDefault="00997E0C"/>
  <w:p w:rsidR="00CA4750" w:rsidRDefault="00CA4750"/>
  <w:p w:rsidR="00D60DC7" w:rsidRDefault="00D60DC7"/>
  <w:p w:rsidR="00C11808" w:rsidRDefault="00C11808"/>
  <w:p w:rsidR="0000115C" w:rsidRDefault="0000115C"/>
  <w:p w:rsidR="00E32BA8" w:rsidRDefault="00E32BA8"/>
  <w:p w:rsidR="00D02F92" w:rsidRDefault="00A266DA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5" type="#_x0000_t136" alt="Watermark_2802" style="position:absolute;margin-left:0;margin-top:0;width:343pt;height:14pt;z-index:251660288;mso-position-horizontal:left" fillcolor="#919191" strokecolor="#919191">
          <v:textpath style="font-family:&quot;Microsoft Sans Serif&quot;;font-size:14pt;v-text-align:left" string="Рег. номер WSSDOCS: ЭСЗ-В-ТМН-2026-46709,  ID:548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6DA" w:rsidRDefault="00A266DA">
      <w:pPr>
        <w:spacing w:after="0" w:line="240" w:lineRule="auto"/>
      </w:pPr>
      <w:r>
        <w:separator/>
      </w:r>
    </w:p>
  </w:footnote>
  <w:footnote w:type="continuationSeparator" w:id="0">
    <w:p w:rsidR="00A266DA" w:rsidRDefault="00A266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A35A68"/>
    <w:multiLevelType w:val="hybridMultilevel"/>
    <w:tmpl w:val="B27248B2"/>
    <w:lvl w:ilvl="0" w:tplc="7EF4B3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2473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F46B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4A5C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5E6D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D813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5EF4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1602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DA2C0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867"/>
    <w:rsid w:val="0000115C"/>
    <w:rsid w:val="000034DD"/>
    <w:rsid w:val="000270F1"/>
    <w:rsid w:val="000E5D1B"/>
    <w:rsid w:val="0010352D"/>
    <w:rsid w:val="00132A32"/>
    <w:rsid w:val="00140935"/>
    <w:rsid w:val="00166F4B"/>
    <w:rsid w:val="001A4C0E"/>
    <w:rsid w:val="001B5713"/>
    <w:rsid w:val="002525C3"/>
    <w:rsid w:val="002A3F57"/>
    <w:rsid w:val="002F02CD"/>
    <w:rsid w:val="003661E0"/>
    <w:rsid w:val="00386F34"/>
    <w:rsid w:val="00391D58"/>
    <w:rsid w:val="003B77C4"/>
    <w:rsid w:val="004273CF"/>
    <w:rsid w:val="004618E2"/>
    <w:rsid w:val="004942EC"/>
    <w:rsid w:val="004A308E"/>
    <w:rsid w:val="004C3420"/>
    <w:rsid w:val="0059761B"/>
    <w:rsid w:val="005A1260"/>
    <w:rsid w:val="005D184D"/>
    <w:rsid w:val="006056C6"/>
    <w:rsid w:val="0064363D"/>
    <w:rsid w:val="006B3B65"/>
    <w:rsid w:val="006D7CAA"/>
    <w:rsid w:val="00711073"/>
    <w:rsid w:val="00714C66"/>
    <w:rsid w:val="00724841"/>
    <w:rsid w:val="0073727B"/>
    <w:rsid w:val="007A3BF6"/>
    <w:rsid w:val="008C2DA9"/>
    <w:rsid w:val="00921847"/>
    <w:rsid w:val="00931F91"/>
    <w:rsid w:val="00956480"/>
    <w:rsid w:val="009965C3"/>
    <w:rsid w:val="00997E0C"/>
    <w:rsid w:val="009C4391"/>
    <w:rsid w:val="009D34B9"/>
    <w:rsid w:val="009E14A7"/>
    <w:rsid w:val="00A04272"/>
    <w:rsid w:val="00A24526"/>
    <w:rsid w:val="00A266DA"/>
    <w:rsid w:val="00A40716"/>
    <w:rsid w:val="00A4259D"/>
    <w:rsid w:val="00A54C22"/>
    <w:rsid w:val="00A76B18"/>
    <w:rsid w:val="00AB72C6"/>
    <w:rsid w:val="00AC7B85"/>
    <w:rsid w:val="00AF0A22"/>
    <w:rsid w:val="00B0025C"/>
    <w:rsid w:val="00B05FAE"/>
    <w:rsid w:val="00B075B1"/>
    <w:rsid w:val="00B34FFB"/>
    <w:rsid w:val="00B7006C"/>
    <w:rsid w:val="00BB6867"/>
    <w:rsid w:val="00BD2B1D"/>
    <w:rsid w:val="00BD66FA"/>
    <w:rsid w:val="00BF1FC6"/>
    <w:rsid w:val="00C11808"/>
    <w:rsid w:val="00C3466A"/>
    <w:rsid w:val="00CA4750"/>
    <w:rsid w:val="00CA5DDA"/>
    <w:rsid w:val="00CD140E"/>
    <w:rsid w:val="00D00EF6"/>
    <w:rsid w:val="00D02D61"/>
    <w:rsid w:val="00D02F92"/>
    <w:rsid w:val="00D12A46"/>
    <w:rsid w:val="00D60DC7"/>
    <w:rsid w:val="00DA09E0"/>
    <w:rsid w:val="00DE7709"/>
    <w:rsid w:val="00E03EC0"/>
    <w:rsid w:val="00E32BA8"/>
    <w:rsid w:val="00E5779B"/>
    <w:rsid w:val="00E831F0"/>
    <w:rsid w:val="00EC7378"/>
    <w:rsid w:val="00F119CE"/>
    <w:rsid w:val="00F42B3F"/>
    <w:rsid w:val="00FB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4C883BA0-3EE3-4E26-A14E-5EC4A125B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8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6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B686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B686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D2B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D2B1D"/>
  </w:style>
  <w:style w:type="paragraph" w:styleId="a8">
    <w:name w:val="Balloon Text"/>
    <w:basedOn w:val="a"/>
    <w:link w:val="a9"/>
    <w:uiPriority w:val="99"/>
    <w:semiHidden/>
    <w:unhideWhenUsed/>
    <w:rsid w:val="006436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4363D"/>
    <w:rPr>
      <w:rFonts w:ascii="Segoe UI" w:hAnsi="Segoe UI" w:cs="Segoe UI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A4259D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A4259D"/>
    <w:rPr>
      <w:rFonts w:eastAsiaTheme="minorEastAsia" w:cs="Times New Roman"/>
      <w:lang w:eastAsia="ru-RU"/>
    </w:rPr>
  </w:style>
  <w:style w:type="character" w:styleId="ac">
    <w:name w:val="FollowedHyperlink"/>
    <w:basedOn w:val="a0"/>
    <w:uiPriority w:val="99"/>
    <w:semiHidden/>
    <w:unhideWhenUsed/>
    <w:rsid w:val="00A425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umen.vostok-electra.ru/clients/physical-persons/payment-method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yumen.vostok-electra.ru/clients/physical-persons/service-offices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tyumen.vostok-electra.ru/clients/physical-persons/the-modes-of-transmission-of-meter-readings-of-the-electric-powe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908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Максимова Юлия Сергеевна</dc:creator>
  <cp:lastModifiedBy>Базаров Константин Валерьянович</cp:lastModifiedBy>
  <cp:revision>3</cp:revision>
  <dcterms:created xsi:type="dcterms:W3CDTF">2026-10-20T08:16:00Z</dcterms:created>
  <dcterms:modified xsi:type="dcterms:W3CDTF">2026-10-20T08:17:00Z</dcterms:modified>
</cp:coreProperties>
</file>